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right"/>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Warszawa, 16 lipca 2026 r.</w:t>
      </w:r>
    </w:p>
    <w:p w:rsidR="00000000" w:rsidDel="00000000" w:rsidP="00000000" w:rsidRDefault="00000000" w:rsidRPr="00000000" w14:paraId="00000002">
      <w:pPr>
        <w:pStyle w:val="Heading1"/>
        <w:keepNext w:val="0"/>
        <w:keepLines w:val="0"/>
        <w:spacing w:before="480" w:line="276" w:lineRule="auto"/>
        <w:jc w:val="center"/>
        <w:rPr>
          <w:rFonts w:ascii="Montserrat" w:cs="Montserrat" w:eastAsia="Montserrat" w:hAnsi="Montserrat"/>
          <w:b w:val="1"/>
          <w:bCs w:val="1"/>
          <w:sz w:val="26"/>
          <w:szCs w:val="26"/>
        </w:rPr>
      </w:pPr>
      <w:bookmarkStart w:colFirst="0" w:colLast="0" w:name="_sjpntkfrwune" w:id="0"/>
      <w:bookmarkEnd w:id="0"/>
      <w:r w:rsidDel="00000000" w:rsidR="00000000" w:rsidRPr="00000000">
        <w:rPr>
          <w:rFonts w:ascii="Montserrat" w:cs="Montserrat" w:eastAsia="Montserrat" w:hAnsi="Montserrat"/>
          <w:b w:val="1"/>
          <w:bCs w:val="1"/>
          <w:sz w:val="26"/>
          <w:szCs w:val="26"/>
          <w:rtl w:val="0"/>
        </w:rPr>
        <w:t xml:space="preserve">Energia z paliw kopalnych „zjada” 4 proc. światowego PKB. Eksperci apelują w Sejmie o strategię elektryfikacji gospodarki</w:t>
      </w:r>
    </w:p>
    <w:p w:rsidR="00000000" w:rsidDel="00000000" w:rsidP="00000000" w:rsidRDefault="00000000" w:rsidRPr="00000000" w14:paraId="00000003">
      <w:pPr>
        <w:spacing w:after="220" w:before="22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Elektryfikacja gospodarki może stać się najważniejszym impulsem rozwojowym dla Polski w nadchodzących dekadach – przekonywali eksperci z branży energetycznej na posiedzeniu Parlamentarnego Zespołu ds. Energii i Wodoru. Posłowie i senatorowie zgodzili się, że rozwój technologii elektrycznych jest dziś nie tylko narzędziem polityki klimatycznej, lecz przede wszystkim warunkiem utrzymania konkurencyjności gospodarki, obniżenia kosztów energii oraz zwiększenia bezpieczeństwa energetycznego kraju.</w:t>
      </w:r>
    </w:p>
    <w:p w:rsidR="00000000" w:rsidDel="00000000" w:rsidP="00000000" w:rsidRDefault="00000000" w:rsidRPr="00000000" w14:paraId="00000004">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Elektryfikacja staje się obecnie jednym z głównych filarów europejskiej polityki gospodarczej. Szczególnego znaczenia nabiera to w kontekście zapowiedzianego przez Komisję Europejską </w:t>
      </w:r>
      <w:r w:rsidDel="00000000" w:rsidR="00000000" w:rsidRPr="00000000">
        <w:rPr>
          <w:rFonts w:ascii="Montserrat" w:cs="Montserrat" w:eastAsia="Montserrat" w:hAnsi="Montserrat"/>
          <w:b w:val="1"/>
          <w:bCs w:val="1"/>
          <w:sz w:val="24"/>
          <w:szCs w:val="24"/>
          <w:rtl w:val="0"/>
        </w:rPr>
        <w:t xml:space="preserve">Planu Elektryfikacji</w:t>
      </w:r>
      <w:r w:rsidDel="00000000" w:rsidR="00000000" w:rsidRPr="00000000">
        <w:rPr>
          <w:rFonts w:ascii="Montserrat" w:cs="Montserrat" w:eastAsia="Montserrat" w:hAnsi="Montserrat"/>
          <w:sz w:val="24"/>
          <w:szCs w:val="24"/>
          <w:rtl w:val="0"/>
        </w:rPr>
        <w:t xml:space="preserve">, który ma wspierać rozwój technologii pozwalających ograniczać zużycie paliw kopalnych w budynkach, transporcie i przemyśle.</w:t>
      </w:r>
    </w:p>
    <w:p w:rsidR="00000000" w:rsidDel="00000000" w:rsidP="00000000" w:rsidRDefault="00000000" w:rsidRPr="00000000" w14:paraId="00000005">
      <w:pPr>
        <w:spacing w:after="220" w:before="22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⅔ energii ucieka. Elektryfikacja zmniejszy straty nawet czterokrotnie</w:t>
      </w:r>
    </w:p>
    <w:p w:rsidR="00000000" w:rsidDel="00000000" w:rsidP="00000000" w:rsidRDefault="00000000" w:rsidRPr="00000000" w14:paraId="00000006">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Na posiedzeniu Parlamentarnego Zespołu ds. Energii i Wodoru eksperci z branży energetycznej zaprezentowali najważniejsze wnioski z raportu The Electrotech Revolution, przygotowanego przez niezależny międzynarodowy think-tank Ember. Publikacja opisuje przejście od systemu energetycznego opartego na spalaniu paliw do bardziej efektywnego modelu wykorzystującego energię elektryczną.</w:t>
      </w:r>
    </w:p>
    <w:p w:rsidR="00000000" w:rsidDel="00000000" w:rsidP="00000000" w:rsidRDefault="00000000" w:rsidRPr="00000000" w14:paraId="00000007">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Według autorów raportu, obecny system energetyczny marnuje około dwóch trzecich energii pierwotnej, a związane z tym straty gospodarcze sięgają nawet 4 proc. światowego PKB (</w:t>
      </w:r>
      <w:r w:rsidDel="00000000" w:rsidR="00000000" w:rsidRPr="00000000">
        <w:rPr>
          <w:rFonts w:ascii="Montserrat" w:cs="Montserrat" w:eastAsia="Montserrat" w:hAnsi="Montserrat"/>
          <w:b w:val="1"/>
          <w:bCs w:val="1"/>
          <w:sz w:val="24"/>
          <w:szCs w:val="24"/>
          <w:rtl w:val="0"/>
        </w:rPr>
        <w:t xml:space="preserve">4,6 bln dolarów rocznie).</w:t>
      </w:r>
      <w:r w:rsidDel="00000000" w:rsidR="00000000" w:rsidRPr="00000000">
        <w:rPr>
          <w:rFonts w:ascii="Montserrat" w:cs="Montserrat" w:eastAsia="Montserrat" w:hAnsi="Montserrat"/>
          <w:sz w:val="24"/>
          <w:szCs w:val="24"/>
          <w:rtl w:val="0"/>
        </w:rPr>
        <w:t xml:space="preserve"> Dodatkowy koszt to zmiany środowiskowe i wpływ eksploatacji kopalin na zdrowie ludzi. Technologie elektryczne stosowane w ogrzewaniu, transporcie i przemyśle są nawet 3–4 razy bardziej efektywne energetycznie od rozwiązań opartych na spalaniu paliw.</w:t>
      </w:r>
    </w:p>
    <w:p w:rsidR="00000000" w:rsidDel="00000000" w:rsidP="00000000" w:rsidRDefault="00000000" w:rsidRPr="00000000" w14:paraId="00000008">
      <w:pPr>
        <w:spacing w:after="220" w:before="22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Elektryfikacja. Redukcja emisji i korzyści dla gospodarstw domowych</w:t>
      </w:r>
    </w:p>
    <w:p w:rsidR="00000000" w:rsidDel="00000000" w:rsidP="00000000" w:rsidRDefault="00000000" w:rsidRPr="00000000" w14:paraId="00000009">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i w:val="1"/>
          <w:iCs w:val="1"/>
          <w:sz w:val="24"/>
          <w:szCs w:val="24"/>
          <w:rtl w:val="0"/>
        </w:rPr>
        <w:t xml:space="preserve">To raport o zmianie cywilizacyjnej i gospodarczej, która już zachodzi na świecie. Pokazuje, że przyszłość systemu energetycznego będzie oparta na elektronach, a nie na dalszym spalaniu paliw</w:t>
      </w: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i w:val="1"/>
          <w:iCs w:val="1"/>
          <w:sz w:val="24"/>
          <w:szCs w:val="24"/>
          <w:rtl w:val="0"/>
        </w:rPr>
        <w:t xml:space="preserve">Dlatego zależało nam, aby z tą publikacją zapoznali się polscy parlamentarzyści</w:t>
      </w:r>
      <w:r w:rsidDel="00000000" w:rsidR="00000000" w:rsidRPr="00000000">
        <w:rPr>
          <w:rFonts w:ascii="Montserrat" w:cs="Montserrat" w:eastAsia="Montserrat" w:hAnsi="Montserrat"/>
          <w:sz w:val="24"/>
          <w:szCs w:val="24"/>
          <w:rtl w:val="0"/>
        </w:rPr>
        <w:t xml:space="preserve"> — powiedział Paweł Lachman. Prezes zarządu PORT PC (Polska Organizacja Rozwoju Technologii Pomp Ciepła) podkreślał, że w kontekście zapowiadanego na połowę lipca unijnego Planu Elektryfikacji, Polska potrzebuje zmiany tonu rozmowy o transformacji.</w:t>
      </w:r>
    </w:p>
    <w:p w:rsidR="00000000" w:rsidDel="00000000" w:rsidP="00000000" w:rsidRDefault="00000000" w:rsidRPr="00000000" w14:paraId="0000000A">
      <w:pPr>
        <w:spacing w:after="220" w:before="22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i w:val="1"/>
          <w:iCs w:val="1"/>
          <w:sz w:val="24"/>
          <w:szCs w:val="24"/>
          <w:rtl w:val="0"/>
        </w:rPr>
        <w:t xml:space="preserve">Potrzebujemy języka efektywności, bezpieczeństwa energetycznego i nowoczesnej polityki przemysłowej. Z raportu jasno wynika, że elektryfikacja oznacza nie tylko redukcję emisji, lecz przede wszystkim wymierne korzyści ekonomiczne dla gospodarstw domowych i przedsiębiorstw. Pompy ciepła i samochody elektryczne należą do kluczowych elementów tej zmiany</w:t>
      </w:r>
      <w:r w:rsidDel="00000000" w:rsidR="00000000" w:rsidRPr="00000000">
        <w:rPr>
          <w:rFonts w:ascii="Montserrat" w:cs="Montserrat" w:eastAsia="Montserrat" w:hAnsi="Montserrat"/>
          <w:sz w:val="24"/>
          <w:szCs w:val="24"/>
          <w:rtl w:val="0"/>
        </w:rPr>
        <w:tab/>
        <w:t xml:space="preserve">— zaznaczał Lachman.</w:t>
      </w:r>
    </w:p>
    <w:p w:rsidR="00000000" w:rsidDel="00000000" w:rsidP="00000000" w:rsidRDefault="00000000" w:rsidRPr="00000000" w14:paraId="0000000B">
      <w:pPr>
        <w:pStyle w:val="Heading3"/>
        <w:keepNext w:val="0"/>
        <w:keepLines w:val="0"/>
        <w:spacing w:after="160" w:before="0" w:line="342.85714285714283" w:lineRule="auto"/>
        <w:jc w:val="both"/>
        <w:rPr>
          <w:rFonts w:ascii="Montserrat" w:cs="Montserrat" w:eastAsia="Montserrat" w:hAnsi="Montserrat"/>
          <w:b w:val="1"/>
          <w:bCs w:val="1"/>
          <w:sz w:val="24"/>
          <w:szCs w:val="24"/>
        </w:rPr>
      </w:pPr>
      <w:bookmarkStart w:colFirst="0" w:colLast="0" w:name="_yuu0kugpn0t" w:id="1"/>
      <w:bookmarkEnd w:id="1"/>
      <w:r w:rsidDel="00000000" w:rsidR="00000000" w:rsidRPr="00000000">
        <w:rPr>
          <w:rFonts w:ascii="Montserrat" w:cs="Montserrat" w:eastAsia="Montserrat" w:hAnsi="Montserrat"/>
          <w:b w:val="1"/>
          <w:bCs w:val="1"/>
          <w:sz w:val="24"/>
          <w:szCs w:val="24"/>
          <w:rtl w:val="0"/>
        </w:rPr>
        <w:t xml:space="preserve">Badanie nie potwierdza narracji o powszechnych „rachunkach grozy”</w:t>
      </w:r>
    </w:p>
    <w:p w:rsidR="00000000" w:rsidDel="00000000" w:rsidP="00000000" w:rsidRDefault="00000000" w:rsidRPr="00000000" w14:paraId="0000000C">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Wspomniane pompy ciepła są jaskrawym przykładem korzyści wynikających z nadchodzącej transformacji. Pozwalają one uzyskać ponad 4 kWh ciepła z 1 kWh energii elektrycznej, co oznacza kilkukrotnie wyższą efektywność wykorzystania energii niż w przypadku tradycyjnych technologii grzewczych opartych na spalaniu paliw.</w:t>
      </w:r>
    </w:p>
    <w:p w:rsidR="00000000" w:rsidDel="00000000" w:rsidP="00000000" w:rsidRDefault="00000000" w:rsidRPr="00000000" w14:paraId="0000000D">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Jak wynika z najnowszego z badania </w:t>
      </w:r>
      <w:r w:rsidDel="00000000" w:rsidR="00000000" w:rsidRPr="00000000">
        <w:rPr>
          <w:rFonts w:ascii="Montserrat" w:cs="Montserrat" w:eastAsia="Montserrat" w:hAnsi="Montserrat"/>
          <w:b w:val="1"/>
          <w:bCs w:val="1"/>
          <w:sz w:val="24"/>
          <w:szCs w:val="24"/>
          <w:rtl w:val="0"/>
        </w:rPr>
        <w:t xml:space="preserve">Polskiego Alertu Smogowego</w:t>
      </w:r>
      <w:r w:rsidDel="00000000" w:rsidR="00000000" w:rsidRPr="00000000">
        <w:rPr>
          <w:rFonts w:ascii="Montserrat" w:cs="Montserrat" w:eastAsia="Montserrat" w:hAnsi="Montserrat"/>
          <w:sz w:val="24"/>
          <w:szCs w:val="24"/>
          <w:rtl w:val="0"/>
        </w:rPr>
        <w:t xml:space="preserve">, omówionego po raz pierwszy na czwartkowym posiedzeniu, pompy ciepła są też najlepiej ocenianym źródłem ogrzewania w Polsce pod kątem kosztów (60 proc. zadowolenia). Odnotowały również najniższy poziom niezadowolenia z kosztów (31 proc.). W przypadku gazu i pelletu odsetek niezadowolonych użytkowników był podobny do odsetka zadowolonych.</w:t>
      </w:r>
    </w:p>
    <w:p w:rsidR="00000000" w:rsidDel="00000000" w:rsidP="00000000" w:rsidRDefault="00000000" w:rsidRPr="00000000" w14:paraId="0000000E">
      <w:pP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Wyniki badania nie potwierdzają zatem medialnej narracji, zgodnie z którą użytkowanie pomp ciepła prowadzi powszechnie do bardzo wysokich rachunków. Pokazują natomiast znaczenie prawidłowego doboru urządzenia, jakości instalacji oraz standardu energetycznego budynku.</w:t>
      </w:r>
      <w:r w:rsidDel="00000000" w:rsidR="00000000" w:rsidRPr="00000000">
        <w:rPr>
          <w:rtl w:val="0"/>
        </w:rPr>
      </w:r>
    </w:p>
    <w:p w:rsidR="00000000" w:rsidDel="00000000" w:rsidP="00000000" w:rsidRDefault="00000000" w:rsidRPr="00000000" w14:paraId="0000000F">
      <w:pPr>
        <w:spacing w:after="220" w:before="22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Mniej paliw, niższe rachunki, większe bezpieczeństwo</w:t>
      </w:r>
    </w:p>
    <w:p w:rsidR="00000000" w:rsidDel="00000000" w:rsidP="00000000" w:rsidRDefault="00000000" w:rsidRPr="00000000" w14:paraId="00000010">
      <w:pPr>
        <w:spacing w:after="220" w:before="220" w:line="276" w:lineRule="auto"/>
        <w:jc w:val="both"/>
        <w:rPr>
          <w:rFonts w:ascii="Montserrat" w:cs="Montserrat" w:eastAsia="Montserrat" w:hAnsi="Montserrat"/>
          <w:color w:val="1155cc"/>
          <w:sz w:val="24"/>
          <w:szCs w:val="24"/>
          <w:u w:val="single"/>
        </w:rPr>
      </w:pPr>
      <w:r w:rsidDel="00000000" w:rsidR="00000000" w:rsidRPr="00000000">
        <w:rPr>
          <w:rFonts w:ascii="Montserrat" w:cs="Montserrat" w:eastAsia="Montserrat" w:hAnsi="Montserrat"/>
          <w:sz w:val="24"/>
          <w:szCs w:val="24"/>
          <w:rtl w:val="0"/>
        </w:rPr>
        <w:t xml:space="preserve">Podczas posiedzenia wskazywano również na najnowsze analizy pokazujące, że połączenie elektrycznego ogrzewania i elektromobilności może znacząco ograniczyć wydatki gospodarstw domowych. Według analiz duńskiego think-tanku CONCITO przeciętne gospodarstwo domowe w Polsce mogłoby oszczędzać około </w:t>
      </w:r>
      <w:r w:rsidDel="00000000" w:rsidR="00000000" w:rsidRPr="00000000">
        <w:rPr>
          <w:rFonts w:ascii="Montserrat" w:cs="Montserrat" w:eastAsia="Montserrat" w:hAnsi="Montserrat"/>
          <w:b w:val="1"/>
          <w:bCs w:val="1"/>
          <w:sz w:val="24"/>
          <w:szCs w:val="24"/>
          <w:rtl w:val="0"/>
        </w:rPr>
        <w:t xml:space="preserve">1870 euro rocznie</w:t>
      </w:r>
      <w:r w:rsidDel="00000000" w:rsidR="00000000" w:rsidRPr="00000000">
        <w:rPr>
          <w:rFonts w:ascii="Montserrat" w:cs="Montserrat" w:eastAsia="Montserrat" w:hAnsi="Montserrat"/>
          <w:sz w:val="24"/>
          <w:szCs w:val="24"/>
          <w:rtl w:val="0"/>
        </w:rPr>
        <w:t xml:space="preserve"> (ponad 8 000 zł) dzięki wykorzystaniu pompy ciepła i samochodu elektrycznego. Średnia dla Unii Europejskiej przekracza 2200 euro rocznie.</w:t>
      </w:r>
      <w:r w:rsidDel="00000000" w:rsidR="00000000" w:rsidRPr="00000000">
        <w:rPr>
          <w:rtl w:val="0"/>
        </w:rPr>
      </w:r>
    </w:p>
    <w:p w:rsidR="00000000" w:rsidDel="00000000" w:rsidP="00000000" w:rsidRDefault="00000000" w:rsidRPr="00000000" w14:paraId="00000011">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Eksperci zwracali uwagę, że elektryfikacja to też skuteczna odpowiedź na ryzyko związane z wahaniami cen gazu i ropy na rynkach światowych. Ograniczanie zależności od importowanych paliw kopalnych oznacza większą odporność gospodarki na kryzysy geopolityczne i szoki cenowe.</w:t>
      </w:r>
    </w:p>
    <w:p w:rsidR="00000000" w:rsidDel="00000000" w:rsidP="00000000" w:rsidRDefault="00000000" w:rsidRPr="00000000" w14:paraId="00000012">
      <w:pPr>
        <w:pStyle w:val="Heading2"/>
        <w:keepNext w:val="0"/>
        <w:keepLines w:val="0"/>
        <w:spacing w:after="80" w:line="276" w:lineRule="auto"/>
        <w:jc w:val="both"/>
        <w:rPr>
          <w:rFonts w:ascii="Montserrat" w:cs="Montserrat" w:eastAsia="Montserrat" w:hAnsi="Montserrat"/>
          <w:b w:val="1"/>
          <w:bCs w:val="1"/>
          <w:sz w:val="24"/>
          <w:szCs w:val="24"/>
        </w:rPr>
      </w:pPr>
      <w:bookmarkStart w:colFirst="0" w:colLast="0" w:name="_8fdv3axev3uc" w:id="2"/>
      <w:bookmarkEnd w:id="2"/>
      <w:r w:rsidDel="00000000" w:rsidR="00000000" w:rsidRPr="00000000">
        <w:rPr>
          <w:rFonts w:ascii="Montserrat" w:cs="Montserrat" w:eastAsia="Montserrat" w:hAnsi="Montserrat"/>
          <w:b w:val="1"/>
          <w:bCs w:val="1"/>
          <w:sz w:val="24"/>
          <w:szCs w:val="24"/>
          <w:rtl w:val="0"/>
        </w:rPr>
        <w:t xml:space="preserve">Polska z ogromnym potencjałem wzrostu</w:t>
      </w:r>
    </w:p>
    <w:p w:rsidR="00000000" w:rsidDel="00000000" w:rsidP="00000000" w:rsidRDefault="00000000" w:rsidRPr="00000000" w14:paraId="00000013">
      <w:pPr>
        <w:spacing w:after="220" w:before="220" w:line="276" w:lineRule="auto"/>
        <w:jc w:val="both"/>
        <w:rPr>
          <w:rFonts w:ascii="Montserrat" w:cs="Montserrat" w:eastAsia="Montserrat" w:hAnsi="Montserrat"/>
          <w:color w:val="1155cc"/>
          <w:sz w:val="24"/>
          <w:szCs w:val="24"/>
          <w:u w:val="single"/>
        </w:rPr>
      </w:pPr>
      <w:r w:rsidDel="00000000" w:rsidR="00000000" w:rsidRPr="00000000">
        <w:rPr>
          <w:rFonts w:ascii="Montserrat" w:cs="Montserrat" w:eastAsia="Montserrat" w:hAnsi="Montserrat"/>
          <w:sz w:val="24"/>
          <w:szCs w:val="24"/>
          <w:rtl w:val="0"/>
        </w:rPr>
        <w:t xml:space="preserve">Mimo dynamicznego rozwoju w ostatnich latach, Polska nadal znajduje się na początku procesu elektryfikacji ogrzewnictwa. Na każde 1000 gospodarstw domowych w naszym kraju przypada około 4,6 pompy ciepła, podczas gdy w Niemczech jest ich 8,3, w Finlandii 36,2, a w Norwegii 43,8. Pokazuje to skalę potencjału inwestycyjnego oraz możliwości dalszego rozwoju krajowego rynku nowoczesnych technologii energetycznych.</w:t>
      </w:r>
      <w:r w:rsidDel="00000000" w:rsidR="00000000" w:rsidRPr="00000000">
        <w:rPr>
          <w:rtl w:val="0"/>
        </w:rPr>
      </w:r>
    </w:p>
    <w:p w:rsidR="00000000" w:rsidDel="00000000" w:rsidP="00000000" w:rsidRDefault="00000000" w:rsidRPr="00000000" w14:paraId="00000014">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Uczestnicy posiedzenia zwracali uwagę, że po okresie gwałtownego wzrostu i późniejszej korekty rynek pomp ciepła w Polsce wszedł w fazę dojrzewania. Oznacza to większą stabilność, wyższą jakość usług oraz bardziej świadome decyzje inwestycyjne podejmowane przez konsumentów. Z badania SW Research wynika, że spośród właścicieli domów jednorodzinnych korzystających z pomp ciepła aż </w:t>
      </w:r>
      <w:r w:rsidDel="00000000" w:rsidR="00000000" w:rsidRPr="00000000">
        <w:rPr>
          <w:rFonts w:ascii="Montserrat" w:cs="Montserrat" w:eastAsia="Montserrat" w:hAnsi="Montserrat"/>
          <w:b w:val="1"/>
          <w:bCs w:val="1"/>
          <w:sz w:val="24"/>
          <w:szCs w:val="24"/>
          <w:rtl w:val="0"/>
        </w:rPr>
        <w:t xml:space="preserve">80 proc. deklaruje zadowolenie z tego sposobu ogrzewania</w:t>
      </w:r>
      <w:r w:rsidDel="00000000" w:rsidR="00000000" w:rsidRPr="00000000">
        <w:rPr>
          <w:rFonts w:ascii="Montserrat" w:cs="Montserrat" w:eastAsia="Montserrat" w:hAnsi="Montserrat"/>
          <w:sz w:val="24"/>
          <w:szCs w:val="24"/>
          <w:rtl w:val="0"/>
        </w:rPr>
        <w:t xml:space="preserve">, podczas gdy jedynie </w:t>
      </w:r>
      <w:r w:rsidDel="00000000" w:rsidR="00000000" w:rsidRPr="00000000">
        <w:rPr>
          <w:rFonts w:ascii="Montserrat" w:cs="Montserrat" w:eastAsia="Montserrat" w:hAnsi="Montserrat"/>
          <w:b w:val="1"/>
          <w:bCs w:val="1"/>
          <w:sz w:val="24"/>
          <w:szCs w:val="24"/>
          <w:rtl w:val="0"/>
        </w:rPr>
        <w:t xml:space="preserve">5 proc. jest niezadowolonych</w:t>
      </w: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15">
      <w:pPr>
        <w:pStyle w:val="Heading2"/>
        <w:keepNext w:val="0"/>
        <w:keepLines w:val="0"/>
        <w:spacing w:after="80" w:line="276" w:lineRule="auto"/>
        <w:jc w:val="both"/>
        <w:rPr>
          <w:rFonts w:ascii="Montserrat" w:cs="Montserrat" w:eastAsia="Montserrat" w:hAnsi="Montserrat"/>
          <w:b w:val="1"/>
          <w:bCs w:val="1"/>
          <w:sz w:val="24"/>
          <w:szCs w:val="24"/>
        </w:rPr>
      </w:pPr>
      <w:bookmarkStart w:colFirst="0" w:colLast="0" w:name="_soffm48br9xr" w:id="3"/>
      <w:bookmarkEnd w:id="3"/>
      <w:r w:rsidDel="00000000" w:rsidR="00000000" w:rsidRPr="00000000">
        <w:rPr>
          <w:rFonts w:ascii="Montserrat" w:cs="Montserrat" w:eastAsia="Montserrat" w:hAnsi="Montserrat"/>
          <w:b w:val="1"/>
          <w:bCs w:val="1"/>
          <w:sz w:val="24"/>
          <w:szCs w:val="24"/>
          <w:rtl w:val="0"/>
        </w:rPr>
        <w:t xml:space="preserve">Elektryfikacja jako nowa polityka przemysłowa</w:t>
      </w:r>
    </w:p>
    <w:p w:rsidR="00000000" w:rsidDel="00000000" w:rsidP="00000000" w:rsidRDefault="00000000" w:rsidRPr="00000000" w14:paraId="00000016">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Uczestnicy posiedzenia przekonywali parlamentarzystów, że elektryfikacja nie powinna być traktowana wyłącznie jako projekt energetyczny. To również strategia przemysłowa obejmująca rozwój produkcji urządzeń, cyfrowych systemów zarządzania energią, infrastruktury sieciowej, nowych usług czy magazynów energii.</w:t>
      </w:r>
    </w:p>
    <w:p w:rsidR="00000000" w:rsidDel="00000000" w:rsidP="00000000" w:rsidRDefault="00000000" w:rsidRPr="00000000" w14:paraId="00000017">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 kontekście tych ostatnich szczególnie wymowne są dane dotyczące kosztu ogniw akumulatorowych. Od 1991 r. spadł on aż o </w:t>
      </w:r>
      <w:r w:rsidDel="00000000" w:rsidR="00000000" w:rsidRPr="00000000">
        <w:rPr>
          <w:rFonts w:ascii="Montserrat" w:cs="Montserrat" w:eastAsia="Montserrat" w:hAnsi="Montserrat"/>
          <w:b w:val="1"/>
          <w:bCs w:val="1"/>
          <w:sz w:val="24"/>
          <w:szCs w:val="24"/>
          <w:rtl w:val="0"/>
        </w:rPr>
        <w:t xml:space="preserve">99 proc.</w:t>
      </w:r>
      <w:r w:rsidDel="00000000" w:rsidR="00000000" w:rsidRPr="00000000">
        <w:rPr>
          <w:rFonts w:ascii="Montserrat" w:cs="Montserrat" w:eastAsia="Montserrat" w:hAnsi="Montserrat"/>
          <w:sz w:val="24"/>
          <w:szCs w:val="24"/>
          <w:rtl w:val="0"/>
        </w:rPr>
        <w:t xml:space="preserve">, a ich gęstość energetyczna wzrosła o około </w:t>
      </w:r>
      <w:r w:rsidDel="00000000" w:rsidR="00000000" w:rsidRPr="00000000">
        <w:rPr>
          <w:rFonts w:ascii="Montserrat" w:cs="Montserrat" w:eastAsia="Montserrat" w:hAnsi="Montserrat"/>
          <w:b w:val="1"/>
          <w:bCs w:val="1"/>
          <w:sz w:val="24"/>
          <w:szCs w:val="24"/>
          <w:rtl w:val="0"/>
        </w:rPr>
        <w:t xml:space="preserve">350 proc.</w:t>
      </w:r>
      <w:r w:rsidDel="00000000" w:rsidR="00000000" w:rsidRPr="00000000">
        <w:rPr>
          <w:rFonts w:ascii="Montserrat" w:cs="Montserrat" w:eastAsia="Montserrat" w:hAnsi="Montserrat"/>
          <w:sz w:val="24"/>
          <w:szCs w:val="24"/>
          <w:rtl w:val="0"/>
        </w:rPr>
        <w:t xml:space="preserve">. Tak szybki postęp technologiczny sprawia, że technologie elektryczne stają się jednocześnie coraz bardziej dostępne i konkurencyjne ekonomicznie.</w:t>
      </w:r>
    </w:p>
    <w:p w:rsidR="00000000" w:rsidDel="00000000" w:rsidP="00000000" w:rsidRDefault="00000000" w:rsidRPr="00000000" w14:paraId="00000018">
      <w:pPr>
        <w:pStyle w:val="Heading2"/>
        <w:keepNext w:val="0"/>
        <w:keepLines w:val="0"/>
        <w:spacing w:after="80" w:line="276" w:lineRule="auto"/>
        <w:jc w:val="both"/>
        <w:rPr>
          <w:rFonts w:ascii="Montserrat" w:cs="Montserrat" w:eastAsia="Montserrat" w:hAnsi="Montserrat"/>
          <w:b w:val="1"/>
          <w:bCs w:val="1"/>
          <w:sz w:val="24"/>
          <w:szCs w:val="24"/>
        </w:rPr>
      </w:pPr>
      <w:bookmarkStart w:colFirst="0" w:colLast="0" w:name="_cfqpaci2uuca" w:id="4"/>
      <w:bookmarkEnd w:id="4"/>
      <w:r w:rsidDel="00000000" w:rsidR="00000000" w:rsidRPr="00000000">
        <w:rPr>
          <w:rFonts w:ascii="Montserrat" w:cs="Montserrat" w:eastAsia="Montserrat" w:hAnsi="Montserrat"/>
          <w:b w:val="1"/>
          <w:bCs w:val="1"/>
          <w:sz w:val="24"/>
          <w:szCs w:val="24"/>
          <w:rtl w:val="0"/>
        </w:rPr>
        <w:t xml:space="preserve">Czas na polską strategię elektryfikacji</w:t>
      </w:r>
    </w:p>
    <w:p w:rsidR="00000000" w:rsidDel="00000000" w:rsidP="00000000" w:rsidRDefault="00000000" w:rsidRPr="00000000" w14:paraId="00000019">
      <w:pPr>
        <w:spacing w:after="220" w:before="22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Konkluzja posiedzenia była jednoznaczna: elektryfikacja staje się jednym z najważniejszych narzędzi budowania </w:t>
      </w:r>
      <w:r w:rsidDel="00000000" w:rsidR="00000000" w:rsidRPr="00000000">
        <w:rPr>
          <w:rFonts w:ascii="Montserrat" w:cs="Montserrat" w:eastAsia="Montserrat" w:hAnsi="Montserrat"/>
          <w:b w:val="1"/>
          <w:bCs w:val="1"/>
          <w:sz w:val="24"/>
          <w:szCs w:val="24"/>
          <w:rtl w:val="0"/>
        </w:rPr>
        <w:t xml:space="preserve">konkurencyjności gospodarki, obniżania kosztów energii </w:t>
      </w:r>
      <w:r w:rsidDel="00000000" w:rsidR="00000000" w:rsidRPr="00000000">
        <w:rPr>
          <w:rFonts w:ascii="Montserrat" w:cs="Montserrat" w:eastAsia="Montserrat" w:hAnsi="Montserrat"/>
          <w:sz w:val="24"/>
          <w:szCs w:val="24"/>
          <w:rtl w:val="0"/>
        </w:rPr>
        <w:t xml:space="preserve">oraz </w:t>
      </w:r>
      <w:r w:rsidDel="00000000" w:rsidR="00000000" w:rsidRPr="00000000">
        <w:rPr>
          <w:rFonts w:ascii="Montserrat" w:cs="Montserrat" w:eastAsia="Montserrat" w:hAnsi="Montserrat"/>
          <w:b w:val="1"/>
          <w:bCs w:val="1"/>
          <w:sz w:val="24"/>
          <w:szCs w:val="24"/>
          <w:rtl w:val="0"/>
        </w:rPr>
        <w:t xml:space="preserve">wzmacniania bezpieczeństwa energetycznego państwa</w:t>
      </w:r>
      <w:r w:rsidDel="00000000" w:rsidR="00000000" w:rsidRPr="00000000">
        <w:rPr>
          <w:rFonts w:ascii="Montserrat" w:cs="Montserrat" w:eastAsia="Montserrat" w:hAnsi="Montserrat"/>
          <w:sz w:val="24"/>
          <w:szCs w:val="24"/>
          <w:rtl w:val="0"/>
        </w:rPr>
        <w:t xml:space="preserve">. To właśnie te trzy cele mogą stać się głównym motorem elektryfikacji Polski w nadchodzących latach. Zdaniem uczestników spotkania, Polska potrzebuje dziś jasnego celu elektryfikacji końcowego zużycia energii, który zostałby wpisany do krajowych dokumentów strategicznych.</w:t>
      </w:r>
    </w:p>
    <w:p w:rsidR="00000000" w:rsidDel="00000000" w:rsidP="00000000" w:rsidRDefault="00000000" w:rsidRPr="00000000" w14:paraId="0000001A">
      <w:pPr>
        <w:spacing w:after="220" w:before="220" w:line="276" w:lineRule="auto"/>
        <w:jc w:val="both"/>
        <w:rPr>
          <w:rFonts w:ascii="Montserrat" w:cs="Montserrat" w:eastAsia="Montserrat" w:hAnsi="Montserrat"/>
          <w:b w:val="1"/>
          <w:bCs w:val="1"/>
          <w:color w:val="0f1419"/>
          <w:sz w:val="24"/>
          <w:szCs w:val="24"/>
        </w:rPr>
      </w:pPr>
      <w:r w:rsidDel="00000000" w:rsidR="00000000" w:rsidRPr="00000000">
        <w:rPr>
          <w:rFonts w:ascii="Montserrat" w:cs="Montserrat" w:eastAsia="Montserrat" w:hAnsi="Montserrat"/>
          <w:sz w:val="24"/>
          <w:szCs w:val="24"/>
          <w:rtl w:val="0"/>
        </w:rPr>
        <w:t xml:space="preserve">Jak wynika z </w:t>
      </w:r>
      <w:r w:rsidDel="00000000" w:rsidR="00000000" w:rsidRPr="00000000">
        <w:rPr>
          <w:rFonts w:ascii="Montserrat" w:cs="Montserrat" w:eastAsia="Montserrat" w:hAnsi="Montserrat"/>
          <w:color w:val="0f1419"/>
          <w:sz w:val="24"/>
          <w:szCs w:val="24"/>
          <w:rtl w:val="0"/>
        </w:rPr>
        <w:t xml:space="preserve">badania „Powering Up 2026”, przeprowadzonego wśród 1994 liderów biznesu z 18 krajów, w tym Polski, biznes już wybrał elektryfikację i oczekuje od rządów konkretnych działań w tym obszarze, wskazując, że polityka państw w zakresie elektryfikacji rozwija się zbyt wolno (72 proc. globalnie i 74 proc. wśród respondentów z Polski), firmy elektryfikują się szybciej niż przygotowywane są systemy wsparcia (69 proc.), a 63 proc. wskazuje na niedostosowanie systemów elektroenergetycznych do rosnącego popytu na energię elektryczną. </w:t>
      </w:r>
      <w:r w:rsidDel="00000000" w:rsidR="00000000" w:rsidRPr="00000000">
        <w:rPr>
          <w:rFonts w:ascii="Montserrat" w:cs="Montserrat" w:eastAsia="Montserrat" w:hAnsi="Montserrat"/>
          <w:b w:val="1"/>
          <w:bCs w:val="1"/>
          <w:color w:val="0f1419"/>
          <w:sz w:val="24"/>
          <w:szCs w:val="24"/>
          <w:rtl w:val="0"/>
        </w:rPr>
        <w:t xml:space="preserve">Ponad połowa firm (55 proc.) deklaruje również, że musiała opóźnić lub odłożyć projekty elektryfikacyjne z powodu barier rynkowych i infrastrukturalnych. </w:t>
      </w:r>
    </w:p>
    <w:p w:rsidR="00000000" w:rsidDel="00000000" w:rsidP="00000000" w:rsidRDefault="00000000" w:rsidRPr="00000000" w14:paraId="0000001B">
      <w:pPr>
        <w:spacing w:after="220" w:before="22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sz w:val="24"/>
          <w:szCs w:val="24"/>
          <w:rtl w:val="0"/>
        </w:rPr>
        <w:t xml:space="preserve">Rozwój pomp ciepła, elektromobilności, magazynów energii i odnawialnych źródeł energii nie powinien być postrzegany jako zbiór odrębnych technologii, lecz jako element jednego, zintegrowanego systemu energetycznego. Zdaniem ekspertów z branży energetycznej to właśnie synergia tych rozwiązań pozwala ograniczać zużycie paliw kopalnych, zwiększać efektywność wykorzystania energii oraz obniżać rachunki gospodarstw domowych i przedsiębiorstw.</w:t>
      </w:r>
      <w:r w:rsidDel="00000000" w:rsidR="00000000" w:rsidRPr="00000000">
        <w:rPr>
          <w:rtl w:val="0"/>
        </w:rPr>
      </w:r>
    </w:p>
    <w:p w:rsidR="00000000" w:rsidDel="00000000" w:rsidP="00000000" w:rsidRDefault="00000000" w:rsidRPr="00000000" w14:paraId="0000001C">
      <w:pPr>
        <w:spacing w:line="276" w:lineRule="auto"/>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D">
      <w:pPr>
        <w:spacing w:line="276" w:lineRule="auto"/>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E">
      <w:pPr>
        <w:spacing w:line="276"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1F">
      <w:pPr>
        <w:spacing w:line="276" w:lineRule="auto"/>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0">
      <w:pPr>
        <w:spacing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POMPUJ CIEPŁO Z GŁOWĄ! to społeczna kampania edukacyjno-świadomościowa, której inicjatorem jest Polska Organizacja Rozwoju Technologii Pomp Ciepła (PORT PC). Jest skierowana do indywidualnych inwestorów – przede wszystkim do tych, którzy są na etapie wyboru urządzenia grzewczego do swojego domu lub właśnie zdecydowali się na instalację pompy ciepła, ale również do tych, którzy od niedawna użytkują pompę ciepła. </w:t>
      </w:r>
    </w:p>
    <w:p w:rsidR="00000000" w:rsidDel="00000000" w:rsidP="00000000" w:rsidRDefault="00000000" w:rsidRPr="00000000" w14:paraId="00000021">
      <w:pPr>
        <w:spacing w:before="20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Jej główne cele to wzmocnienie świadomości społecznej w zakresie korzyści ekologicznych i ekonomicznych, jakie można uzyskać korzystając z tej technologii w swoim domu, a także wyjaśnienie najważniejszych zasad efektywnej i niezawodnej instalacji. </w:t>
      </w:r>
    </w:p>
    <w:p w:rsidR="00000000" w:rsidDel="00000000" w:rsidP="00000000" w:rsidRDefault="00000000" w:rsidRPr="00000000" w14:paraId="00000022">
      <w:pPr>
        <w:spacing w:before="20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3">
      <w:pPr>
        <w:spacing w:before="20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Więcej informacji można znaleźć na:</w:t>
      </w:r>
    </w:p>
    <w:p w:rsidR="00000000" w:rsidDel="00000000" w:rsidP="00000000" w:rsidRDefault="00000000" w:rsidRPr="00000000" w14:paraId="00000024">
      <w:pPr>
        <w:numPr>
          <w:ilvl w:val="0"/>
          <w:numId w:val="1"/>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stronie internetowej kampanii: </w:t>
      </w:r>
      <w:hyperlink r:id="rId6">
        <w:r w:rsidDel="00000000" w:rsidR="00000000" w:rsidRPr="00000000">
          <w:rPr>
            <w:rFonts w:ascii="Montserrat" w:cs="Montserrat" w:eastAsia="Montserrat" w:hAnsi="Montserrat"/>
            <w:color w:val="1155cc"/>
            <w:sz w:val="24"/>
            <w:szCs w:val="24"/>
            <w:u w:val="single"/>
            <w:rtl w:val="0"/>
          </w:rPr>
          <w:t xml:space="preserve">https://www.pompujcieplozglowa.pl/</w:t>
        </w:r>
      </w:hyperlink>
      <w:r w:rsidDel="00000000" w:rsidR="00000000" w:rsidRPr="00000000">
        <w:rPr>
          <w:rtl w:val="0"/>
        </w:rPr>
      </w:r>
    </w:p>
    <w:p w:rsidR="00000000" w:rsidDel="00000000" w:rsidP="00000000" w:rsidRDefault="00000000" w:rsidRPr="00000000" w14:paraId="00000025">
      <w:pPr>
        <w:numPr>
          <w:ilvl w:val="0"/>
          <w:numId w:val="1"/>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Facebooku: </w:t>
      </w:r>
      <w:hyperlink r:id="rId7">
        <w:r w:rsidDel="00000000" w:rsidR="00000000" w:rsidRPr="00000000">
          <w:rPr>
            <w:rFonts w:ascii="Montserrat" w:cs="Montserrat" w:eastAsia="Montserrat" w:hAnsi="Montserrat"/>
            <w:color w:val="1155cc"/>
            <w:sz w:val="24"/>
            <w:szCs w:val="24"/>
            <w:u w:val="single"/>
            <w:rtl w:val="0"/>
          </w:rPr>
          <w:t xml:space="preserve">https://www.facebook.com/pompujcieplozglowa</w:t>
        </w:r>
      </w:hyperlink>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Instagramie: </w:t>
      </w:r>
      <w:hyperlink r:id="rId8">
        <w:r w:rsidDel="00000000" w:rsidR="00000000" w:rsidRPr="00000000">
          <w:rPr>
            <w:rFonts w:ascii="Montserrat" w:cs="Montserrat" w:eastAsia="Montserrat" w:hAnsi="Montserrat"/>
            <w:color w:val="1155cc"/>
            <w:sz w:val="24"/>
            <w:szCs w:val="24"/>
            <w:u w:val="single"/>
            <w:rtl w:val="0"/>
          </w:rPr>
          <w:t xml:space="preserve">https://www.instagram.com/pompujcieplozglowa/</w:t>
        </w:r>
      </w:hyperlink>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YouTube’ie: </w:t>
      </w:r>
      <w:hyperlink r:id="rId9">
        <w:r w:rsidDel="00000000" w:rsidR="00000000" w:rsidRPr="00000000">
          <w:rPr>
            <w:rFonts w:ascii="Montserrat" w:cs="Montserrat" w:eastAsia="Montserrat" w:hAnsi="Montserrat"/>
            <w:color w:val="1155cc"/>
            <w:sz w:val="24"/>
            <w:szCs w:val="24"/>
            <w:u w:val="single"/>
            <w:rtl w:val="0"/>
          </w:rPr>
          <w:t xml:space="preserve">https://www.youtube.com/@Pompujcieplozglowa</w:t>
        </w:r>
      </w:hyperlink>
      <w:r w:rsidDel="00000000" w:rsidR="00000000" w:rsidRPr="00000000">
        <w:rPr>
          <w:rtl w:val="0"/>
        </w:rPr>
      </w:r>
    </w:p>
    <w:p w:rsidR="00000000" w:rsidDel="00000000" w:rsidP="00000000" w:rsidRDefault="00000000" w:rsidRPr="00000000" w14:paraId="00000028">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9">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A">
      <w:pPr>
        <w:spacing w:after="16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Kontakt dla mediów:</w:t>
      </w:r>
    </w:p>
    <w:p w:rsidR="00000000" w:rsidDel="00000000" w:rsidP="00000000" w:rsidRDefault="00000000" w:rsidRPr="00000000" w14:paraId="0000002B">
      <w:pPr>
        <w:spacing w:after="16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Marta Knoch</w:t>
      </w:r>
      <w:r w:rsidDel="00000000" w:rsidR="00000000" w:rsidRPr="00000000">
        <w:rPr>
          <w:rFonts w:ascii="Montserrat" w:cs="Montserrat" w:eastAsia="Montserrat" w:hAnsi="Montserrat"/>
          <w:sz w:val="24"/>
          <w:szCs w:val="24"/>
          <w:rtl w:val="0"/>
        </w:rPr>
        <w:br w:type="textWrapping"/>
      </w:r>
      <w:r w:rsidDel="00000000" w:rsidR="00000000" w:rsidRPr="00000000">
        <w:rPr>
          <w:rFonts w:ascii="Montserrat" w:cs="Montserrat" w:eastAsia="Montserrat" w:hAnsi="Montserrat"/>
          <w:sz w:val="24"/>
          <w:szCs w:val="24"/>
          <w:rtl w:val="0"/>
        </w:rPr>
        <w:t xml:space="preserve">M: 533 034 048</w:t>
        <w:br w:type="textWrapping"/>
        <w:t xml:space="preserve">e-mail: </w:t>
      </w:r>
      <w:hyperlink r:id="rId10">
        <w:r w:rsidDel="00000000" w:rsidR="00000000" w:rsidRPr="00000000">
          <w:rPr>
            <w:rFonts w:ascii="Montserrat" w:cs="Montserrat" w:eastAsia="Montserrat" w:hAnsi="Montserrat"/>
            <w:color w:val="1155cc"/>
            <w:sz w:val="24"/>
            <w:szCs w:val="24"/>
            <w:u w:val="single"/>
            <w:rtl w:val="0"/>
          </w:rPr>
          <w:t xml:space="preserve">mknoch@publicmanagement.pl</w:t>
        </w:r>
      </w:hyperlink>
      <w:r w:rsidDel="00000000" w:rsidR="00000000" w:rsidRPr="00000000">
        <w:rPr>
          <w:rtl w:val="0"/>
        </w:rPr>
      </w:r>
    </w:p>
    <w:p w:rsidR="00000000" w:rsidDel="00000000" w:rsidP="00000000" w:rsidRDefault="00000000" w:rsidRPr="00000000" w14:paraId="0000002C">
      <w:pPr>
        <w:spacing w:after="16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Maciej Deja</w:t>
        <w:br w:type="textWrapping"/>
        <w:t xml:space="preserve">M: 698 635 678</w:t>
        <w:br w:type="textWrapping"/>
        <w:t xml:space="preserve">e-mail: </w:t>
      </w:r>
      <w:hyperlink r:id="rId11">
        <w:r w:rsidDel="00000000" w:rsidR="00000000" w:rsidRPr="00000000">
          <w:rPr>
            <w:rFonts w:ascii="Montserrat" w:cs="Montserrat" w:eastAsia="Montserrat" w:hAnsi="Montserrat"/>
            <w:color w:val="1155cc"/>
            <w:sz w:val="24"/>
            <w:szCs w:val="24"/>
            <w:u w:val="single"/>
            <w:rtl w:val="0"/>
          </w:rPr>
          <w:t xml:space="preserve">mdeja@publicmanagement.pl</w:t>
        </w:r>
      </w:hyperlink>
      <w:r w:rsidDel="00000000" w:rsidR="00000000" w:rsidRPr="00000000">
        <w:rPr>
          <w:rtl w:val="0"/>
        </w:rPr>
      </w:r>
    </w:p>
    <w:p w:rsidR="00000000" w:rsidDel="00000000" w:rsidP="00000000" w:rsidRDefault="00000000" w:rsidRPr="00000000" w14:paraId="0000002D">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E">
      <w:pPr>
        <w:spacing w:after="220" w:before="220" w:line="342.85714285714283" w:lineRule="auto"/>
        <w:jc w:val="both"/>
        <w:rPr>
          <w:rFonts w:ascii="Montserrat" w:cs="Montserrat" w:eastAsia="Montserrat" w:hAnsi="Montserrat"/>
          <w:color w:val="0f1419"/>
          <w:sz w:val="21"/>
          <w:szCs w:val="21"/>
        </w:rPr>
      </w:pPr>
      <w:r w:rsidDel="00000000" w:rsidR="00000000" w:rsidRPr="00000000">
        <w:rPr>
          <w:rtl w:val="0"/>
        </w:rPr>
      </w:r>
    </w:p>
    <w:p w:rsidR="00000000" w:rsidDel="00000000" w:rsidP="00000000" w:rsidRDefault="00000000" w:rsidRPr="00000000" w14:paraId="0000002F">
      <w:pPr>
        <w:spacing w:after="220" w:before="220" w:line="342.85714285714283" w:lineRule="auto"/>
        <w:ind w:left="0" w:right="600" w:firstLine="0"/>
        <w:jc w:val="both"/>
        <w:rPr>
          <w:rFonts w:ascii="Montserrat" w:cs="Montserrat" w:eastAsia="Montserrat" w:hAnsi="Montserrat"/>
          <w:color w:val="0f1419"/>
          <w:sz w:val="24"/>
          <w:szCs w:val="24"/>
        </w:rPr>
      </w:pPr>
      <w:r w:rsidDel="00000000" w:rsidR="00000000" w:rsidRPr="00000000">
        <w:rPr>
          <w:rtl w:val="0"/>
        </w:rPr>
      </w:r>
    </w:p>
    <w:p w:rsidR="00000000" w:rsidDel="00000000" w:rsidP="00000000" w:rsidRDefault="00000000" w:rsidRPr="00000000" w14:paraId="00000030">
      <w:pPr>
        <w:spacing w:after="160" w:line="276" w:lineRule="auto"/>
        <w:jc w:val="both"/>
        <w:rPr>
          <w:rFonts w:ascii="Montserrat" w:cs="Montserrat" w:eastAsia="Montserrat" w:hAnsi="Montserrat"/>
          <w:sz w:val="24"/>
          <w:szCs w:val="24"/>
        </w:rPr>
      </w:pPr>
      <w:r w:rsidDel="00000000" w:rsidR="00000000" w:rsidRPr="00000000">
        <w:rPr>
          <w:rtl w:val="0"/>
        </w:rPr>
      </w:r>
    </w:p>
    <w:sectPr>
      <w:headerReference r:id="rId1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rPr/>
    </w:pPr>
    <w:r w:rsidDel="00000000" w:rsidR="00000000" w:rsidRPr="00000000">
      <w:rPr/>
      <w:drawing>
        <wp:inline distB="114300" distT="114300" distL="114300" distR="114300">
          <wp:extent cx="4362450" cy="381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362450" cy="38100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mdeja@publicmanagement.pl" TargetMode="External"/><Relationship Id="rId10" Type="http://schemas.openxmlformats.org/officeDocument/2006/relationships/hyperlink" Target="mailto:mknoch@publicmanagement.pl" TargetMode="External"/><Relationship Id="rId12" Type="http://schemas.openxmlformats.org/officeDocument/2006/relationships/header" Target="header1.xml"/><Relationship Id="rId9" Type="http://schemas.openxmlformats.org/officeDocument/2006/relationships/hyperlink" Target="https://www.youtube.com/@Pompujcieplozglowa" TargetMode="External"/><Relationship Id="rId5" Type="http://schemas.openxmlformats.org/officeDocument/2006/relationships/styles" Target="styles.xml"/><Relationship Id="rId6" Type="http://schemas.openxmlformats.org/officeDocument/2006/relationships/hyperlink" Target="https://www.pompujcieplozglowa.pl/" TargetMode="External"/><Relationship Id="rId7" Type="http://schemas.openxmlformats.org/officeDocument/2006/relationships/hyperlink" Target="https://www.facebook.com/pompujcieplozglowa" TargetMode="External"/><Relationship Id="rId8" Type="http://schemas.openxmlformats.org/officeDocument/2006/relationships/hyperlink" Target="https://www.instagram.com/pompujcieplozglow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